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6" w:rsidRDefault="00A86656" w:rsidP="00A866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6656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inline distT="0" distB="0" distL="0" distR="0" wp14:anchorId="56D7A48F" wp14:editId="16E9D0AE">
            <wp:extent cx="5940425" cy="7706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56" w:rsidRDefault="00A86656" w:rsidP="00A866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6656" w:rsidRDefault="00A86656" w:rsidP="00A866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6656" w:rsidRDefault="00A86656" w:rsidP="00A866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6656" w:rsidRDefault="00A86656" w:rsidP="00A866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6656" w:rsidRDefault="00A86656" w:rsidP="00A866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6656" w:rsidRDefault="00A86656" w:rsidP="00A866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6656" w:rsidRDefault="00A86656" w:rsidP="00A866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6656" w:rsidRDefault="00A86656" w:rsidP="00A866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16DBB" w:rsidRPr="00A86656" w:rsidRDefault="00116DBB" w:rsidP="00A8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731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ПОЯСНИТЕЛЬНАЯ ЗАПИСКА </w:t>
      </w:r>
    </w:p>
    <w:p w:rsidR="00116DBB" w:rsidRPr="00197311" w:rsidRDefault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>План внеурочной деятельности в 2021-2022 учебном году в МБОУ средней школе с</w:t>
      </w:r>
      <w:proofErr w:type="gramStart"/>
      <w:r w:rsidRPr="0019731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97311">
        <w:rPr>
          <w:rFonts w:ascii="Times New Roman" w:hAnsi="Times New Roman" w:cs="Times New Roman"/>
          <w:sz w:val="24"/>
          <w:szCs w:val="24"/>
        </w:rPr>
        <w:t xml:space="preserve">ражданка разработан для 5-9 классов в соответствии со следующими нормативными актами: </w:t>
      </w:r>
    </w:p>
    <w:p w:rsidR="00116DBB" w:rsidRPr="00197311" w:rsidRDefault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116DBB" w:rsidRPr="00197311" w:rsidRDefault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(для 5-9 классов образовательных организаций);</w:t>
      </w:r>
    </w:p>
    <w:p w:rsidR="00116DBB" w:rsidRPr="00197311" w:rsidRDefault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№40937); </w:t>
      </w:r>
    </w:p>
    <w:p w:rsidR="00116DBB" w:rsidRPr="00197311" w:rsidRDefault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Российской Федерации от 13 мая 2013 г. № ИР-352/09 «О направлении программы развития воспитательной компоненты в общеобразовательных учреждениях»; </w:t>
      </w:r>
    </w:p>
    <w:p w:rsidR="00116DBB" w:rsidRPr="00197311" w:rsidRDefault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12 июля 2013 г.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школе»;</w:t>
      </w:r>
    </w:p>
    <w:p w:rsidR="00116DBB" w:rsidRDefault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 - Письмо Министерства образования и науки РФ от 18 августа 2017 г. № 09-1672 “О направлении методических рекомендаций” - 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 </w:t>
      </w:r>
    </w:p>
    <w:p w:rsidR="003313DC" w:rsidRDefault="00331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19.04.2011г. № 03-255 «о введении федеральных государственных образовательных стандартов общего образования»;</w:t>
      </w:r>
    </w:p>
    <w:p w:rsidR="003313DC" w:rsidRDefault="00331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от 14 декабря 2015 г. № 09-3564 «О внеурочной деятельности и реализации дополнительных программ»;</w:t>
      </w:r>
    </w:p>
    <w:p w:rsidR="003313DC" w:rsidRDefault="003313DC" w:rsidP="003313D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Устав МБОУ средней школы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ражданка;</w:t>
      </w:r>
    </w:p>
    <w:p w:rsidR="003313DC" w:rsidRPr="00742DDD" w:rsidRDefault="003313DC" w:rsidP="003313D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Основная образовательная программа ООО МБОУ средней школы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Гражданка.</w:t>
      </w:r>
    </w:p>
    <w:p w:rsidR="003313DC" w:rsidRPr="00197311" w:rsidRDefault="003313DC">
      <w:pPr>
        <w:rPr>
          <w:rFonts w:ascii="Times New Roman" w:hAnsi="Times New Roman" w:cs="Times New Roman"/>
          <w:sz w:val="24"/>
          <w:szCs w:val="24"/>
        </w:rPr>
      </w:pPr>
    </w:p>
    <w:p w:rsidR="00116DBB" w:rsidRPr="00197311" w:rsidRDefault="00197311" w:rsidP="00197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</w:t>
      </w:r>
      <w:r w:rsidR="00116DBB" w:rsidRPr="001973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Целевая направленность, стратегические и тактические цели внеурочной деятельности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</w:t>
      </w:r>
      <w:proofErr w:type="spellStart"/>
      <w:r w:rsidR="00116DBB" w:rsidRPr="00197311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правил и нормативов </w:t>
      </w:r>
      <w:proofErr w:type="spellStart"/>
      <w:r w:rsidR="00116DBB" w:rsidRPr="001973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 2.4.2.2821-10, обеспечивает широту развития личности обучающихся, </w:t>
      </w:r>
      <w:r w:rsidR="00116DBB" w:rsidRPr="00197311">
        <w:rPr>
          <w:rFonts w:ascii="Times New Roman" w:hAnsi="Times New Roman" w:cs="Times New Roman"/>
          <w:sz w:val="24"/>
          <w:szCs w:val="24"/>
        </w:rPr>
        <w:lastRenderedPageBreak/>
        <w:t xml:space="preserve">учитывает социокультурные потребности, регулирует недопустимость перегрузки обучающихся.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Модель организации внеурочной деятельности в МБОУ средней школе с</w:t>
      </w:r>
      <w:proofErr w:type="gramStart"/>
      <w:r w:rsidR="00116DBB" w:rsidRPr="0019731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16DBB" w:rsidRPr="00197311">
        <w:rPr>
          <w:rFonts w:ascii="Times New Roman" w:hAnsi="Times New Roman" w:cs="Times New Roman"/>
          <w:sz w:val="24"/>
          <w:szCs w:val="24"/>
        </w:rPr>
        <w:t>ражданка оптимизационная, в ее реализации принимают участие педагогические работники учреждения (классные руководители 5-9-ого классов, учителя-предметники, заведующий библиотекой). Координирующую роль выполняет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116DBB" w:rsidRPr="00197311" w:rsidRDefault="00116DBB" w:rsidP="00116DB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7311">
        <w:rPr>
          <w:rFonts w:ascii="Times New Roman" w:hAnsi="Times New Roman" w:cs="Times New Roman"/>
          <w:b/>
          <w:color w:val="C00000"/>
          <w:sz w:val="24"/>
          <w:szCs w:val="24"/>
        </w:rPr>
        <w:t>Механизм конструирования оптимизационной модели:</w:t>
      </w:r>
    </w:p>
    <w:p w:rsidR="00116DBB" w:rsidRPr="00197311" w:rsidRDefault="00116DBB" w:rsidP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7311">
        <w:rPr>
          <w:rFonts w:ascii="Times New Roman" w:hAnsi="Times New Roman" w:cs="Times New Roman"/>
          <w:sz w:val="24"/>
          <w:szCs w:val="24"/>
        </w:rPr>
        <w:t xml:space="preserve">Администрация образовательного учреждения проводит анализ ресурсного обеспечения (материально-технической базы, кадрового обеспечения, </w:t>
      </w:r>
      <w:proofErr w:type="spellStart"/>
      <w:r w:rsidRPr="00197311">
        <w:rPr>
          <w:rFonts w:ascii="Times New Roman" w:hAnsi="Times New Roman" w:cs="Times New Roman"/>
          <w:sz w:val="24"/>
          <w:szCs w:val="24"/>
        </w:rPr>
        <w:t>финансовоэкономического</w:t>
      </w:r>
      <w:proofErr w:type="spellEnd"/>
      <w:r w:rsidRPr="00197311">
        <w:rPr>
          <w:rFonts w:ascii="Times New Roman" w:hAnsi="Times New Roman" w:cs="Times New Roman"/>
          <w:sz w:val="24"/>
          <w:szCs w:val="24"/>
        </w:rPr>
        <w:t xml:space="preserve">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 </w:t>
      </w:r>
      <w:proofErr w:type="gramEnd"/>
    </w:p>
    <w:p w:rsidR="00116DBB" w:rsidRPr="00197311" w:rsidRDefault="00116DBB" w:rsidP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2. Классный руководитель проводит анкетирование среди родителей (законных представителей) с целью:                                                                                                                                                                                                      - 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                                                                                                                                                   - 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                                                                                                         - получения информации о выборе родителями (законными представителями) предпочтительных направлений и форм внеурочной деятельности детей. </w:t>
      </w:r>
    </w:p>
    <w:p w:rsidR="00732945" w:rsidRPr="00197311" w:rsidRDefault="00116DBB" w:rsidP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3.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                                                                                           Основные принципы плана:                                                                                                                                                                          - учет познавательных потребностей обучающихся и социального заказа родителей;                                                         - учет кадрового потенциала образовательного учреждения;                                                                                             - построение образовательного процесса в соответствии с санитарно-гигиеническими нормами; - соблюдение преемственности и перспективности обучения.                                                                              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— </w:t>
      </w:r>
      <w:proofErr w:type="spellStart"/>
      <w:r w:rsidRPr="00197311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197311">
        <w:rPr>
          <w:rFonts w:ascii="Times New Roman" w:hAnsi="Times New Roman" w:cs="Times New Roman"/>
          <w:sz w:val="24"/>
          <w:szCs w:val="24"/>
        </w:rPr>
        <w:t xml:space="preserve">, при этом обеспечивающий достижение успеха благодаря его способностям независимо от </w:t>
      </w:r>
      <w:r w:rsidRPr="00197311">
        <w:rPr>
          <w:rFonts w:ascii="Times New Roman" w:hAnsi="Times New Roman" w:cs="Times New Roman"/>
          <w:sz w:val="24"/>
          <w:szCs w:val="24"/>
        </w:rPr>
        <w:lastRenderedPageBreak/>
        <w:t xml:space="preserve">успеваемости по обязательным учебным дисциплинам.                                                                                                                                                  Внеурочная деятельность опирается на содержание начального общего образования и основного общего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                                                                                                                                                       </w:t>
      </w:r>
      <w:r w:rsidRPr="00197311">
        <w:rPr>
          <w:rFonts w:ascii="Times New Roman" w:hAnsi="Times New Roman" w:cs="Times New Roman"/>
          <w:b/>
          <w:sz w:val="24"/>
          <w:szCs w:val="24"/>
        </w:rPr>
        <w:t>Целью</w:t>
      </w:r>
      <w:r w:rsidRPr="00197311">
        <w:rPr>
          <w:rFonts w:ascii="Times New Roman" w:hAnsi="Times New Roman" w:cs="Times New Roman"/>
          <w:sz w:val="24"/>
          <w:szCs w:val="24"/>
        </w:rPr>
        <w:t xml:space="preserve"> внеурочной деятельности в лицее является создание условий для самоопределения, самовыражения учащихся,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</w:t>
      </w:r>
      <w:r w:rsidRPr="00197311">
        <w:rPr>
          <w:rFonts w:ascii="Times New Roman" w:hAnsi="Times New Roman" w:cs="Times New Roman"/>
          <w:b/>
          <w:sz w:val="24"/>
          <w:szCs w:val="24"/>
        </w:rPr>
        <w:t>Цель организации внеурочной деятельности</w:t>
      </w:r>
      <w:r w:rsidRPr="00197311">
        <w:rPr>
          <w:rFonts w:ascii="Times New Roman" w:hAnsi="Times New Roman" w:cs="Times New Roman"/>
          <w:sz w:val="24"/>
          <w:szCs w:val="24"/>
        </w:rPr>
        <w:t xml:space="preserve"> — это обеспечение достижения планируемых результатов освоения основной образовательной программы, заявленных в стандарте – предметных, </w:t>
      </w:r>
      <w:proofErr w:type="spellStart"/>
      <w:r w:rsidRPr="001973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7311">
        <w:rPr>
          <w:rFonts w:ascii="Times New Roman" w:hAnsi="Times New Roman" w:cs="Times New Roman"/>
          <w:sz w:val="24"/>
          <w:szCs w:val="24"/>
        </w:rPr>
        <w:t xml:space="preserve"> и личностных: создание условий для становления и развития личности обучающихся; формирование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успешность; развитие творческих способностей; сохранение и укрепление здоровья. </w:t>
      </w:r>
    </w:p>
    <w:p w:rsidR="00732945" w:rsidRPr="00197311" w:rsidRDefault="00732945" w:rsidP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Внеурочная деятельность решает следующие </w:t>
      </w:r>
      <w:r w:rsidR="00116DBB" w:rsidRPr="00197311">
        <w:rPr>
          <w:rFonts w:ascii="Times New Roman" w:hAnsi="Times New Roman" w:cs="Times New Roman"/>
          <w:b/>
          <w:sz w:val="24"/>
          <w:szCs w:val="24"/>
        </w:rPr>
        <w:t>задачи</w:t>
      </w:r>
      <w:r w:rsidR="00116DBB" w:rsidRPr="00197311">
        <w:rPr>
          <w:rFonts w:ascii="Times New Roman" w:hAnsi="Times New Roman" w:cs="Times New Roman"/>
          <w:sz w:val="24"/>
          <w:szCs w:val="24"/>
        </w:rPr>
        <w:t>: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- создать комфортные условия для позитивного восприятия ценностей основного образования и более успешного освоения его содержания;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  <w:proofErr w:type="gram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учащихся используются возможности учреждений дополнительного образования, культуры, спорта и других организаций.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смен.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End"/>
    </w:p>
    <w:p w:rsidR="00732945" w:rsidRPr="00197311" w:rsidRDefault="00116DBB" w:rsidP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</w:t>
      </w:r>
      <w:r w:rsidRPr="00197311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197311">
        <w:rPr>
          <w:rFonts w:ascii="Times New Roman" w:hAnsi="Times New Roman" w:cs="Times New Roman"/>
          <w:sz w:val="24"/>
          <w:szCs w:val="24"/>
        </w:rPr>
        <w:t xml:space="preserve"> развития личности: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 - спортивно-оздоровительное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- духовно-нравственное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- социальное - </w:t>
      </w:r>
      <w:proofErr w:type="spellStart"/>
      <w:r w:rsidRPr="0019731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97311">
        <w:rPr>
          <w:rFonts w:ascii="Times New Roman" w:hAnsi="Times New Roman" w:cs="Times New Roman"/>
          <w:sz w:val="24"/>
          <w:szCs w:val="24"/>
        </w:rPr>
        <w:t xml:space="preserve">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- общекультурное </w:t>
      </w:r>
    </w:p>
    <w:p w:rsidR="00732945" w:rsidRPr="00197311" w:rsidRDefault="00732945" w:rsidP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73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</w:t>
      </w:r>
      <w:r w:rsidR="00116DBB"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Режим организации внеурочной деятельности </w:t>
      </w:r>
      <w:r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на основе реализации рабочих программ, </w:t>
      </w:r>
      <w:r w:rsidR="00116DBB" w:rsidRPr="00197311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разработанных руководителями объединений. Так же соблюдаются основные </w:t>
      </w:r>
      <w:proofErr w:type="spellStart"/>
      <w:r w:rsidR="00116DBB" w:rsidRPr="0019731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 требования к осуществлению внеурочной деятельности: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форма проведения занятий отличная от урока;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соблюдение динамической паузы между учебными занятиями по расписанию и внеурочной деятельностью в школе.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обучающихся во второй половине дня.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Минимальное количество обучающихся в группе при проведении занятий внеурочной деятельности составляет 8 человек, максимальное – 34 человека.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правилами и нормативами перерыв между последним уроком и началом занятий внеурочной дея</w:t>
      </w:r>
      <w:r w:rsidR="00197311">
        <w:rPr>
          <w:rFonts w:ascii="Times New Roman" w:hAnsi="Times New Roman" w:cs="Times New Roman"/>
          <w:sz w:val="24"/>
          <w:szCs w:val="24"/>
        </w:rPr>
        <w:t>тельности составляет не менее 40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минут. При планировании внеурочной деятельности учитывается необходимость организованного отдыха обучающихся после окончания уроков.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формируется отдельно от расписания уроков. Продолжительность занятия внеурочной деятельности составляет </w:t>
      </w:r>
      <w:r w:rsidR="00197311">
        <w:rPr>
          <w:rFonts w:ascii="Times New Roman" w:hAnsi="Times New Roman" w:cs="Times New Roman"/>
          <w:sz w:val="24"/>
          <w:szCs w:val="24"/>
        </w:rPr>
        <w:t>40 минут для всех параллелей и 3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5 минут для учащихся 1х классов.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реализуются на основе рабочих программ, обязательной частью которых является описание планируемых результатов освоения курса и форм их учёта. Реализация курсов внеурочной деятельности проводится без балльного оценивания результатов освоения курса. Текущий контроль за посещением занятий внеурочной деятельности </w:t>
      </w:r>
      <w:proofErr w:type="gramStart"/>
      <w:r w:rsidR="00116DBB" w:rsidRPr="001973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класса осуществляется классным руководителем в соответствии с должностной инструкцией.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могут использоваться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732945" w:rsidRPr="00197311" w:rsidRDefault="00116DBB" w:rsidP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32945"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</w:t>
      </w:r>
      <w:r w:rsidR="00197311"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</w:t>
      </w:r>
      <w:r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ДУХОВНО-НРАВСТВЕННОЕ НАПРАВЛЕНИЕ </w:t>
      </w:r>
      <w:r w:rsidR="00732945"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обеспечении </w:t>
      </w:r>
      <w:proofErr w:type="spellStart"/>
      <w:r w:rsidRPr="00197311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197311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gramStart"/>
      <w:r w:rsidRPr="001973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7311">
        <w:rPr>
          <w:rFonts w:ascii="Times New Roman" w:hAnsi="Times New Roman" w:cs="Times New Roman"/>
          <w:sz w:val="24"/>
          <w:szCs w:val="24"/>
        </w:rPr>
        <w:t xml:space="preserve"> в единстве урочной, внеурочной и внешкольной деятельности, в совместной педагогической работе образовательного учреждения, семьи.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>Основные задачи: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 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</w:t>
      </w:r>
      <w:proofErr w:type="spellStart"/>
      <w:r w:rsidRPr="00197311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197311">
        <w:rPr>
          <w:rFonts w:ascii="Times New Roman" w:hAnsi="Times New Roman" w:cs="Times New Roman"/>
          <w:sz w:val="24"/>
          <w:szCs w:val="24"/>
        </w:rPr>
        <w:t xml:space="preserve"> компетенции — «становиться лучше»;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</w:t>
      </w:r>
      <w:r w:rsidRPr="00197311">
        <w:rPr>
          <w:rFonts w:ascii="Times New Roman" w:hAnsi="Times New Roman" w:cs="Times New Roman"/>
          <w:sz w:val="24"/>
          <w:szCs w:val="24"/>
        </w:rPr>
        <w:t xml:space="preserve">• укрепление нравственности —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97311">
        <w:rPr>
          <w:rFonts w:ascii="Times New Roman" w:hAnsi="Times New Roman" w:cs="Times New Roman"/>
          <w:sz w:val="24"/>
          <w:szCs w:val="24"/>
        </w:rPr>
        <w:t xml:space="preserve">формирование основ морали —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lastRenderedPageBreak/>
        <w:t>• 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  <w:proofErr w:type="gramEnd"/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 • принятие обучающимися базовых общенациональных ценностей;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• развитие трудолюбия, способности к преодолению трудностей;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>• формирование основ российской гражданской идентичности;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 • пробуждение веры в Россию, чувства личной ответственности за Отечество;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 • формирование патриотизма и гражданской солидарности;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•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  <w:r w:rsidR="00732945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По итогам работы в данном направлении проводятся коллективные творческие дела, конкурсы, создаются проекты. </w:t>
      </w:r>
    </w:p>
    <w:p w:rsidR="000C435D" w:rsidRPr="00197311" w:rsidRDefault="00732945" w:rsidP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73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6DBB" w:rsidRPr="00197311">
        <w:rPr>
          <w:rFonts w:ascii="Times New Roman" w:hAnsi="Times New Roman" w:cs="Times New Roman"/>
          <w:b/>
          <w:color w:val="C00000"/>
          <w:sz w:val="24"/>
          <w:szCs w:val="24"/>
        </w:rPr>
        <w:t>ОБЩЕИНТЕЛЛЕКТУАЛЬНОЕ НАПРАВЛЕНИЕ</w:t>
      </w:r>
      <w:r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Основными задачами являются: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формирование навыков научно-интеллектуального труда;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развитие культуры логического и алгоритмического мышления, воображения;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первоначального опыта практической преобразовательной деятельности;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• овладение навыками универсальных учебных действий у обучающихся на ступени начального общего образования</w:t>
      </w:r>
      <w:proofErr w:type="gramStart"/>
      <w:r w:rsidR="00116DBB" w:rsidRPr="001973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DBB" w:rsidRPr="001973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116DBB" w:rsidRPr="00197311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="00116DBB" w:rsidRPr="00197311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осуществляется участие в различных олимпиадах, создающие условия для развития у детей познавательных интересов, формирующие стремление ребенка к размышлению и поиск.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По итогам работы в данном направлении проводятся конкурсы, защита проектов, исследовательских работ, создаётся портфолио. </w:t>
      </w:r>
    </w:p>
    <w:p w:rsidR="00197311" w:rsidRDefault="000C435D" w:rsidP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73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6DBB"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ОБЩЕКУЛЬТУРНОЕ НАПРАВЛЕНИЕ </w:t>
      </w:r>
      <w:r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</w:t>
      </w:r>
      <w:r w:rsidR="00116DBB" w:rsidRPr="00197311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нравственно-этическими ценностями многонационального народа России и народов других стран.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формирование ценностных ориентаций общечеловеческого содержания;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становление активной жизненной позиции;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воспитание уважительного отношения к родителям, старшим, доброжелательного отношения к сверстникам и малышам;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16DBB" w:rsidRPr="00197311">
        <w:rPr>
          <w:rFonts w:ascii="Times New Roman" w:hAnsi="Times New Roman" w:cs="Times New Roman"/>
          <w:b/>
          <w:sz w:val="24"/>
          <w:szCs w:val="24"/>
        </w:rPr>
        <w:t>Общекультурное направление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внеурочной деятельности создает условия для творческого развития школьника, его самореализации, </w:t>
      </w:r>
      <w:proofErr w:type="spellStart"/>
      <w:r w:rsidR="00116DBB" w:rsidRPr="00197311"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 w:rsidR="00116DBB" w:rsidRPr="00197311">
        <w:rPr>
          <w:rFonts w:ascii="Times New Roman" w:hAnsi="Times New Roman" w:cs="Times New Roman"/>
          <w:sz w:val="24"/>
          <w:szCs w:val="24"/>
        </w:rPr>
        <w:t>, культурного развития.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По итогам работы в данном направлении проводятся концерты, конкурсы, выставки. </w:t>
      </w:r>
      <w:r w:rsidR="0019731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435D" w:rsidRPr="00197311" w:rsidRDefault="00197311" w:rsidP="00197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</w:t>
      </w:r>
      <w:r w:rsidR="00116DBB" w:rsidRPr="00197311">
        <w:rPr>
          <w:rFonts w:ascii="Times New Roman" w:hAnsi="Times New Roman" w:cs="Times New Roman"/>
          <w:b/>
          <w:color w:val="C00000"/>
          <w:sz w:val="24"/>
          <w:szCs w:val="24"/>
        </w:rPr>
        <w:t>СПОРТИВН</w:t>
      </w:r>
      <w:proofErr w:type="gramStart"/>
      <w:r w:rsidR="00116DBB" w:rsidRPr="00197311">
        <w:rPr>
          <w:rFonts w:ascii="Times New Roman" w:hAnsi="Times New Roman" w:cs="Times New Roman"/>
          <w:b/>
          <w:color w:val="C00000"/>
          <w:sz w:val="24"/>
          <w:szCs w:val="24"/>
        </w:rPr>
        <w:t>О-</w:t>
      </w:r>
      <w:proofErr w:type="gramEnd"/>
      <w:r w:rsidR="000C435D"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16DBB"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ОЗДОРОВИТЕЛЬНОЕ НАПРАВЛЕНИЕ </w:t>
      </w:r>
      <w:r w:rsidR="000C435D"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- использование оптимальных двигательных режимов для детей с учетом их возрастных, психологических и иных особенностей;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- развитие потребности в занятиях физической культурой и спортом.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16DBB" w:rsidRPr="00197311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По итогам работы в данном направлении проводятся конкурсы, соревнования, показательные выступления, дни здоровья, создаются и защищаются проекты.</w:t>
      </w:r>
    </w:p>
    <w:p w:rsidR="000C435D" w:rsidRPr="00197311" w:rsidRDefault="000C435D" w:rsidP="00116DBB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</w:t>
      </w:r>
      <w:r w:rsidR="00197311"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</w:t>
      </w:r>
      <w:r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16DBB" w:rsidRPr="00197311">
        <w:rPr>
          <w:rFonts w:ascii="Times New Roman" w:hAnsi="Times New Roman" w:cs="Times New Roman"/>
          <w:b/>
          <w:color w:val="C00000"/>
          <w:sz w:val="24"/>
          <w:szCs w:val="24"/>
        </w:rPr>
        <w:t>СОЦИАЛЬНОЕ НАПРАВЛЕНИЕ</w:t>
      </w:r>
      <w:r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="00116DBB" w:rsidRPr="00197311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 социуме. </w:t>
      </w:r>
      <w:r w:rsid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формирование способности обучающегося сознательно выстраивать и оценивать отношения в социуме;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становление гуманистических и демократических ценностных ориентаций;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формирование основы культуры межэтнического общения;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формирование отношения к семье как к основе российского общества;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lastRenderedPageBreak/>
        <w:t xml:space="preserve">• воспитание у школьников почтительного отношения к родителям, осознанного, заботливого отношения к старшему поколению.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По итогам работы в данном направлении проводятся тренинги, акции, конкурсы, выставки, защиты проектов. </w:t>
      </w:r>
    </w:p>
    <w:p w:rsidR="00197311" w:rsidRDefault="003E7136" w:rsidP="000C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16DBB" w:rsidRPr="003E713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внеурочной деятельности</w:t>
      </w:r>
      <w:proofErr w:type="gramStart"/>
      <w:r w:rsidR="000C435D" w:rsidRPr="003E71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116DBB" w:rsidRPr="003E7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DBB" w:rsidRPr="0019731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ля организации внеурочной деятельности в лицее имеются следующие условия: занятия проводятся в одну смену, имеется столовая, в которой организовано двухразовое питание, спортивный зал, медицинский кабинет, кабинет технологии, кабинет музыки, библиотека, компьютерные классы, спортивная площадка, бассейн. Спортивный зал оснащен необходимым оборудованием и спортивным инвентарем.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Школа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7311" w:rsidRDefault="00197311" w:rsidP="000C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16DBB" w:rsidRPr="00197311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proofErr w:type="gramStart"/>
      <w:r w:rsidR="00116DBB" w:rsidRPr="00197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35D" w:rsidRPr="00197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spellStart"/>
      <w:r w:rsidR="00116DBB" w:rsidRPr="00197311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, состоящая из набора дисков по различным областям знаний, библиотечный фонд, включающий учебную и художественную литературу.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Кадровые условия для реализации внеурочной деятельности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Занятия по внеурочной деятельности проводят опытные квалифицированные педагоги лицея: учителя – предметники, классные руководители, педагоги отделения дополнительного образования. Уровень квалификации педагогов соответствует требованиям, предъявляемым к квалификации по должностям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161CF" w:rsidRDefault="00197311" w:rsidP="000C435D">
      <w:pPr>
        <w:rPr>
          <w:rFonts w:ascii="Times New Roman" w:hAnsi="Times New Roman" w:cs="Times New Roman"/>
          <w:sz w:val="24"/>
          <w:szCs w:val="24"/>
        </w:rPr>
      </w:pPr>
      <w:r w:rsidRPr="001973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C435D" w:rsidRPr="00197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DBB" w:rsidRPr="00197311">
        <w:rPr>
          <w:rFonts w:ascii="Times New Roman" w:hAnsi="Times New Roman" w:cs="Times New Roman"/>
          <w:b/>
          <w:sz w:val="24"/>
          <w:szCs w:val="24"/>
        </w:rPr>
        <w:t>Финансово-экономические условия организации внеурочной деятельности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Финансово-экономические условия реализации основной образовательной программы в соответствии с ФГОС основного общего образования обеспечивают реализацию образовательной программы, в том числе в части внеурочной деятельности.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При расчете нормативов финансового обеспечения реализации государ</w:t>
      </w:r>
      <w:r w:rsidR="000C435D" w:rsidRPr="00197311">
        <w:rPr>
          <w:rFonts w:ascii="Times New Roman" w:hAnsi="Times New Roman" w:cs="Times New Roman"/>
          <w:sz w:val="24"/>
          <w:szCs w:val="24"/>
        </w:rPr>
        <w:t>ственных услуг МБОУ средней школе с</w:t>
      </w:r>
      <w:proofErr w:type="gramStart"/>
      <w:r w:rsidR="000C435D" w:rsidRPr="0019731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C435D" w:rsidRPr="00197311">
        <w:rPr>
          <w:rFonts w:ascii="Times New Roman" w:hAnsi="Times New Roman" w:cs="Times New Roman"/>
          <w:sz w:val="24"/>
          <w:szCs w:val="24"/>
        </w:rPr>
        <w:t xml:space="preserve">ражданка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в соответствии с ФГОС начального общего и основного общего образования в норматив включены затраты рабочего времени педагогических работников образовательной организации на внеурочную деятельность.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116DBB" w:rsidRPr="00197311">
        <w:rPr>
          <w:rFonts w:ascii="Times New Roman" w:hAnsi="Times New Roman" w:cs="Times New Roman"/>
          <w:sz w:val="24"/>
          <w:szCs w:val="24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C435D" w:rsidRPr="00197311">
        <w:rPr>
          <w:rFonts w:ascii="Times New Roman" w:hAnsi="Times New Roman" w:cs="Times New Roman"/>
          <w:sz w:val="24"/>
          <w:szCs w:val="24"/>
        </w:rPr>
        <w:t xml:space="preserve">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</w:t>
      </w:r>
      <w:r w:rsidR="00116DBB" w:rsidRPr="00197311">
        <w:rPr>
          <w:rFonts w:ascii="Times New Roman" w:hAnsi="Times New Roman" w:cs="Times New Roman"/>
          <w:sz w:val="24"/>
          <w:szCs w:val="24"/>
        </w:rPr>
        <w:lastRenderedPageBreak/>
        <w:t xml:space="preserve">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</w:t>
      </w:r>
      <w:r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8553A" w:rsidRDefault="000161CF" w:rsidP="000C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6DBB" w:rsidRPr="000161CF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внеурочной деятельности </w:t>
      </w:r>
      <w:r w:rsidR="00197311" w:rsidRPr="000161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методические пособия, </w:t>
      </w:r>
      <w:r w:rsidR="00197311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116DBB" w:rsidRPr="00197311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116DBB" w:rsidRPr="00197311">
        <w:rPr>
          <w:rFonts w:ascii="Times New Roman" w:hAnsi="Times New Roman" w:cs="Times New Roman"/>
          <w:sz w:val="24"/>
          <w:szCs w:val="24"/>
        </w:rPr>
        <w:t xml:space="preserve">, </w:t>
      </w:r>
      <w:r w:rsidR="00197311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 xml:space="preserve">• мультимедийный блок. </w:t>
      </w:r>
      <w:r w:rsidR="00197311" w:rsidRPr="0019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16DBB" w:rsidRPr="00197311">
        <w:rPr>
          <w:rFonts w:ascii="Times New Roman" w:hAnsi="Times New Roman" w:cs="Times New Roman"/>
          <w:sz w:val="24"/>
          <w:szCs w:val="24"/>
        </w:rPr>
        <w:t>Рабочие программы по внеурочной деятельности разработаны в соответствии с методическим констру</w:t>
      </w:r>
      <w:r w:rsidR="00197311" w:rsidRPr="00197311">
        <w:rPr>
          <w:rFonts w:ascii="Times New Roman" w:hAnsi="Times New Roman" w:cs="Times New Roman"/>
          <w:sz w:val="24"/>
          <w:szCs w:val="24"/>
        </w:rPr>
        <w:t>ктором и локальным актом школы</w:t>
      </w:r>
      <w:r w:rsidR="00116DBB" w:rsidRPr="00197311">
        <w:rPr>
          <w:rFonts w:ascii="Times New Roman" w:hAnsi="Times New Roman" w:cs="Times New Roman"/>
          <w:sz w:val="24"/>
          <w:szCs w:val="24"/>
        </w:rPr>
        <w:t>, приняты на заседании педагогического совета шко</w:t>
      </w:r>
      <w:r w:rsidR="00197311" w:rsidRPr="00197311">
        <w:rPr>
          <w:rFonts w:ascii="Times New Roman" w:hAnsi="Times New Roman" w:cs="Times New Roman"/>
          <w:sz w:val="24"/>
          <w:szCs w:val="24"/>
        </w:rPr>
        <w:t>лы и утверждены директором школы</w:t>
      </w:r>
      <w:r w:rsidR="00116DBB" w:rsidRPr="00197311">
        <w:rPr>
          <w:rFonts w:ascii="Times New Roman" w:hAnsi="Times New Roman" w:cs="Times New Roman"/>
          <w:sz w:val="24"/>
          <w:szCs w:val="24"/>
        </w:rPr>
        <w:t>.</w:t>
      </w:r>
    </w:p>
    <w:p w:rsidR="004C4ADD" w:rsidRDefault="004C4ADD" w:rsidP="000C435D">
      <w:pPr>
        <w:rPr>
          <w:rFonts w:ascii="Times New Roman" w:hAnsi="Times New Roman" w:cs="Times New Roman"/>
          <w:sz w:val="24"/>
          <w:szCs w:val="24"/>
        </w:rPr>
      </w:pPr>
    </w:p>
    <w:p w:rsidR="003313DC" w:rsidRDefault="00C77E4E" w:rsidP="00C77E4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77E4E">
        <w:rPr>
          <w:rFonts w:ascii="Times New Roman" w:hAnsi="Times New Roman" w:cs="Times New Roman"/>
          <w:b/>
          <w:color w:val="C00000"/>
          <w:sz w:val="28"/>
          <w:szCs w:val="28"/>
        </w:rPr>
        <w:t>План внеурочной деятельности основного общего образования</w:t>
      </w:r>
    </w:p>
    <w:tbl>
      <w:tblPr>
        <w:tblW w:w="9368" w:type="dxa"/>
        <w:jc w:val="center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1830"/>
        <w:gridCol w:w="935"/>
        <w:gridCol w:w="935"/>
        <w:gridCol w:w="935"/>
        <w:gridCol w:w="935"/>
        <w:gridCol w:w="935"/>
      </w:tblGrid>
      <w:tr w:rsidR="00C77E4E" w:rsidRPr="007D33DC" w:rsidTr="00C467B4">
        <w:trPr>
          <w:trHeight w:val="334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</w:tr>
      <w:tr w:rsidR="00C77E4E" w:rsidRPr="007D33DC" w:rsidTr="007D33DC">
        <w:trPr>
          <w:trHeight w:val="482"/>
          <w:jc w:val="center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77E4E" w:rsidRPr="007D33DC" w:rsidTr="00AE17B5">
        <w:trPr>
          <w:trHeight w:val="482"/>
          <w:jc w:val="center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E" w:rsidRPr="007D33DC" w:rsidRDefault="00C77E4E" w:rsidP="00C21ED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классам</w:t>
            </w:r>
          </w:p>
        </w:tc>
      </w:tr>
      <w:tr w:rsidR="007D33DC" w:rsidRPr="007D33DC" w:rsidTr="007D33DC">
        <w:trPr>
          <w:trHeight w:val="396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DC" w:rsidRPr="007D33DC" w:rsidTr="007D33DC">
        <w:trPr>
          <w:trHeight w:val="396"/>
          <w:jc w:val="center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33DC" w:rsidRPr="007D33DC" w:rsidTr="007D33DC">
        <w:trPr>
          <w:trHeight w:val="396"/>
          <w:jc w:val="center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Спортивные выездные мероприятия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3DC" w:rsidRPr="007D33DC" w:rsidTr="007D33DC">
        <w:trPr>
          <w:trHeight w:val="396"/>
          <w:jc w:val="center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Джиуджитсу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E4E" w:rsidRPr="007D33DC" w:rsidTr="00C77E4E">
        <w:trPr>
          <w:trHeight w:val="274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4E" w:rsidRPr="007D33DC" w:rsidRDefault="00C77E4E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C77E4E" w:rsidRPr="007D33DC" w:rsidRDefault="00C77E4E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4E" w:rsidRPr="007D33DC" w:rsidRDefault="00EB120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</w:rPr>
              <w:t>«Приморский край – моя малая родина»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E" w:rsidRPr="007D33DC" w:rsidRDefault="00EB120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E" w:rsidRPr="007D33DC" w:rsidRDefault="00EB120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E" w:rsidRPr="007D33DC" w:rsidRDefault="00EB120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E" w:rsidRPr="007D33DC" w:rsidRDefault="00EB120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E" w:rsidRPr="007D33DC" w:rsidRDefault="00EB120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DC" w:rsidRPr="007D33DC" w:rsidTr="007D33DC">
        <w:trPr>
          <w:trHeight w:val="274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DC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</w:rPr>
              <w:t>Школа проектной 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3DC" w:rsidRPr="007D33DC" w:rsidTr="007D33DC">
        <w:trPr>
          <w:trHeight w:val="274"/>
          <w:jc w:val="center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D33DC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DC" w:rsidRPr="007D33DC" w:rsidTr="007D33DC">
        <w:trPr>
          <w:trHeight w:val="274"/>
          <w:jc w:val="center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D33DC">
              <w:rPr>
                <w:rFonts w:ascii="Times New Roman" w:hAnsi="Times New Roman" w:cs="Times New Roman"/>
              </w:rPr>
              <w:t>«Биология – это интересно»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3DC" w:rsidRPr="007D33DC" w:rsidTr="007D33DC">
        <w:trPr>
          <w:trHeight w:val="274"/>
          <w:jc w:val="center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D33DC">
              <w:rPr>
                <w:rFonts w:ascii="Times New Roman" w:hAnsi="Times New Roman" w:cs="Times New Roman"/>
              </w:rPr>
              <w:t>«Практическое обществознание»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3DC" w:rsidRPr="007D33DC" w:rsidTr="007D33DC">
        <w:trPr>
          <w:trHeight w:val="274"/>
          <w:jc w:val="center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DC" w:rsidRPr="007D33DC" w:rsidRDefault="007D33DC" w:rsidP="00C21ED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D33DC">
              <w:rPr>
                <w:rFonts w:ascii="Times New Roman" w:hAnsi="Times New Roman" w:cs="Times New Roman"/>
              </w:rPr>
              <w:t xml:space="preserve">Викторины, олимпиады, тематические уроки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C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D5C" w:rsidRPr="007D33DC" w:rsidTr="004C4ADD">
        <w:trPr>
          <w:trHeight w:val="562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5C" w:rsidRPr="007D33DC" w:rsidRDefault="00444D5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5C" w:rsidRPr="007D33DC" w:rsidRDefault="00444D5C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5C" w:rsidRPr="007D33DC" w:rsidRDefault="00444D5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5C" w:rsidRPr="007D33DC" w:rsidRDefault="00444D5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5C" w:rsidRPr="007D33DC" w:rsidRDefault="00444D5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5C" w:rsidRPr="007D33DC" w:rsidRDefault="00444D5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5C" w:rsidRPr="007D33DC" w:rsidRDefault="00444D5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ADD" w:rsidRPr="007D33DC" w:rsidTr="007D33DC">
        <w:trPr>
          <w:trHeight w:val="274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4ADD" w:rsidRPr="007D33DC" w:rsidRDefault="004C4ADD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DD" w:rsidRPr="007D33DC" w:rsidRDefault="004C4ADD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ADD" w:rsidRPr="007D33DC" w:rsidTr="007D33DC">
        <w:trPr>
          <w:trHeight w:val="1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C4ADD" w:rsidRPr="007D33DC" w:rsidRDefault="004C4ADD" w:rsidP="00C21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DD" w:rsidRPr="007D33DC" w:rsidRDefault="004C4ADD" w:rsidP="00C21ED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</w:rPr>
              <w:t>«Мир человека»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ADD" w:rsidRPr="007D33DC" w:rsidTr="007D33DC">
        <w:trPr>
          <w:trHeight w:val="1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C4ADD" w:rsidRPr="007D33DC" w:rsidRDefault="004C4ADD" w:rsidP="00C21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DD" w:rsidRPr="007D33DC" w:rsidRDefault="004C4ADD" w:rsidP="00C21ED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D33DC"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A2F81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ADD" w:rsidRPr="007D33DC" w:rsidTr="007D33DC">
        <w:trPr>
          <w:trHeight w:val="1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C4ADD" w:rsidRPr="007D33DC" w:rsidRDefault="004C4ADD" w:rsidP="00C21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DD" w:rsidRPr="007D33DC" w:rsidRDefault="004C4ADD" w:rsidP="00C21ED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D33DC">
              <w:rPr>
                <w:rFonts w:ascii="Times New Roman" w:hAnsi="Times New Roman" w:cs="Times New Roman"/>
              </w:rPr>
              <w:t xml:space="preserve">«Школа примирения» </w:t>
            </w:r>
            <w:r w:rsidRPr="007D33DC">
              <w:rPr>
                <w:rFonts w:ascii="Times New Roman" w:hAnsi="Times New Roman" w:cs="Times New Roman"/>
              </w:rPr>
              <w:lastRenderedPageBreak/>
              <w:t>(медиация)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ADD" w:rsidRPr="007D33DC" w:rsidTr="007D33DC">
        <w:trPr>
          <w:trHeight w:val="1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C4ADD" w:rsidRPr="007D33DC" w:rsidRDefault="004C4ADD" w:rsidP="00C21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DD" w:rsidRPr="007D33DC" w:rsidRDefault="004C4ADD" w:rsidP="00C21ED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D33DC">
              <w:rPr>
                <w:rFonts w:ascii="Times New Roman" w:hAnsi="Times New Roman" w:cs="Times New Roman"/>
              </w:rPr>
              <w:t>«Этика и этикет»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7D33DC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ADD" w:rsidRPr="007D33DC" w:rsidTr="007D33DC">
        <w:trPr>
          <w:trHeight w:val="1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C4ADD" w:rsidRPr="007D33DC" w:rsidRDefault="004C4ADD" w:rsidP="00C21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DD" w:rsidRPr="007D33DC" w:rsidRDefault="004C4ADD" w:rsidP="00C21ED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D33DC">
              <w:rPr>
                <w:rFonts w:ascii="Times New Roman" w:hAnsi="Times New Roman" w:cs="Times New Roman"/>
              </w:rPr>
              <w:t>Д/О «Маленькая страна»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F81" w:rsidRPr="007D33DC" w:rsidTr="007D33DC">
        <w:trPr>
          <w:trHeight w:val="146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A2F81" w:rsidRPr="007D33DC" w:rsidRDefault="004A2F81" w:rsidP="00C21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81" w:rsidRPr="007D33DC" w:rsidRDefault="004A2F81" w:rsidP="00C21ED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D33DC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7D33D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D33DC">
              <w:rPr>
                <w:rFonts w:ascii="Times New Roman" w:hAnsi="Times New Roman" w:cs="Times New Roman"/>
              </w:rPr>
              <w:t xml:space="preserve"> конкурсы, акции, фестивали включенные в общешкольный план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1" w:rsidRPr="007D33DC" w:rsidRDefault="004A2F81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1" w:rsidRPr="007D33DC" w:rsidRDefault="004A2F81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1" w:rsidRPr="007D33DC" w:rsidRDefault="004A2F81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1" w:rsidRPr="007D33DC" w:rsidRDefault="004A2F81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1" w:rsidRPr="007D33DC" w:rsidRDefault="004A2F81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ADD" w:rsidRPr="007D33DC" w:rsidTr="004C4ADD">
        <w:trPr>
          <w:trHeight w:val="146"/>
          <w:jc w:val="center"/>
        </w:trPr>
        <w:tc>
          <w:tcPr>
            <w:tcW w:w="4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ADD" w:rsidRPr="007D33DC" w:rsidRDefault="004C4ADD" w:rsidP="00C21ED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D33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4ADD" w:rsidRPr="007D33DC" w:rsidTr="007D33DC">
        <w:trPr>
          <w:trHeight w:val="146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C4ADD" w:rsidRPr="007D33DC" w:rsidRDefault="004C4ADD" w:rsidP="00C21ED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D33DC">
              <w:rPr>
                <w:rFonts w:ascii="Times New Roman" w:hAnsi="Times New Roman" w:cs="Times New Roman"/>
              </w:rPr>
              <w:t>Количество часов в год: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C4ADD" w:rsidRPr="007D33DC" w:rsidRDefault="004C4ADD" w:rsidP="00EB120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C77E4E" w:rsidRDefault="00C77E4E" w:rsidP="00C77E4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D33DC" w:rsidRDefault="003E7136" w:rsidP="007D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33DC" w:rsidRPr="007D33D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7D33DC">
        <w:rPr>
          <w:rFonts w:ascii="Times New Roman" w:hAnsi="Times New Roman" w:cs="Times New Roman"/>
          <w:sz w:val="24"/>
          <w:szCs w:val="24"/>
        </w:rPr>
        <w:t xml:space="preserve">внеурочной деятельности для обучающихся на уровне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составляет 1690 часов.                                                                                                           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3E7136" w:rsidRPr="007D33DC" w:rsidRDefault="003E7136" w:rsidP="007D33DC">
      <w:pPr>
        <w:rPr>
          <w:rFonts w:ascii="Times New Roman" w:hAnsi="Times New Roman" w:cs="Times New Roman"/>
          <w:sz w:val="24"/>
          <w:szCs w:val="24"/>
        </w:rPr>
      </w:pPr>
    </w:p>
    <w:sectPr w:rsidR="003E7136" w:rsidRPr="007D33DC" w:rsidSect="00D0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DBB"/>
    <w:rsid w:val="000161CF"/>
    <w:rsid w:val="000643EE"/>
    <w:rsid w:val="000C435D"/>
    <w:rsid w:val="00116DBB"/>
    <w:rsid w:val="00197311"/>
    <w:rsid w:val="002C6150"/>
    <w:rsid w:val="003313DC"/>
    <w:rsid w:val="003E7136"/>
    <w:rsid w:val="00444D5C"/>
    <w:rsid w:val="004A2F81"/>
    <w:rsid w:val="004C4ADD"/>
    <w:rsid w:val="00732945"/>
    <w:rsid w:val="007D33DC"/>
    <w:rsid w:val="00950367"/>
    <w:rsid w:val="00A86656"/>
    <w:rsid w:val="00C77E4E"/>
    <w:rsid w:val="00D03387"/>
    <w:rsid w:val="00E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2021-11-30T09:50:00Z</dcterms:created>
  <dcterms:modified xsi:type="dcterms:W3CDTF">2021-12-02T03:15:00Z</dcterms:modified>
</cp:coreProperties>
</file>